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3A7EF" w14:textId="77777777" w:rsidR="00E13FA5" w:rsidRDefault="00000000" w:rsidP="009E2E44">
      <w:pPr>
        <w:keepNext/>
        <w:keepLines/>
        <w:pBdr>
          <w:top w:val="none" w:sz="0" w:space="0" w:color="000000"/>
          <w:left w:val="single" w:sz="8" w:space="10" w:color="FFFFFF"/>
          <w:bottom w:val="single" w:sz="8" w:space="9" w:color="FFFFFF"/>
          <w:right w:val="single" w:sz="8" w:space="10" w:color="FFFFFF"/>
          <w:between w:val="nil"/>
        </w:pBdr>
        <w:shd w:val="clear" w:color="auto" w:fill="FFFFFF"/>
        <w:spacing w:before="240" w:after="0" w:line="240" w:lineRule="auto"/>
        <w:ind w:right="720"/>
        <w:jc w:val="center"/>
        <w:rPr>
          <w:color w:val="405D78"/>
          <w:sz w:val="48"/>
          <w:szCs w:val="48"/>
        </w:rPr>
      </w:pPr>
      <w:r>
        <w:rPr>
          <w:color w:val="405D78"/>
          <w:sz w:val="48"/>
          <w:szCs w:val="48"/>
        </w:rPr>
        <w:t>SIMULACIÓN DE PAÍS X</w:t>
      </w:r>
    </w:p>
    <w:p w14:paraId="471E3DE9" w14:textId="1CAB5E28" w:rsidR="00E13FA5" w:rsidRPr="00215271" w:rsidRDefault="00215271" w:rsidP="009E2E44">
      <w:pPr>
        <w:pStyle w:val="Heading1"/>
        <w:spacing w:before="0"/>
        <w:rPr>
          <w:rFonts w:ascii="Calibri Light" w:hAnsi="Calibri Light" w:cs="Calibri Light"/>
        </w:rPr>
      </w:pPr>
      <w:r w:rsidRPr="00215271">
        <w:rPr>
          <w:rFonts w:ascii="Calibri Light" w:hAnsi="Calibri Light" w:cs="Calibri Light"/>
        </w:rPr>
        <w:t>INSTRUCCIONES PARA EL FACILITADOR</w:t>
      </w:r>
    </w:p>
    <w:p w14:paraId="6E39F56D" w14:textId="77777777" w:rsidR="00E13FA5" w:rsidRDefault="00000000">
      <w:pPr>
        <w:spacing w:before="240" w:after="240" w:line="276" w:lineRule="auto"/>
        <w:jc w:val="both"/>
      </w:pPr>
      <w:r>
        <w:t xml:space="preserve">La simulación del País X forma parte del proceso de </w:t>
      </w:r>
      <w:r>
        <w:rPr>
          <w:b/>
          <w:bCs/>
        </w:rPr>
        <w:t>formación de formadores sobre niñas, niños y adolescentes no acompañados y separados —UASC, por sus siglas en inglés—</w:t>
      </w:r>
      <w:r>
        <w:t>. Su propósito es que las personas participantes apliquen los aprendizajes adquiridos durante el proceso formativo a una situación nueva, dinámica y con limitaciones de tiempo.</w:t>
      </w:r>
    </w:p>
    <w:p w14:paraId="6DC2E003" w14:textId="7543E2B5" w:rsidR="00E13FA5" w:rsidRDefault="00000000" w:rsidP="00215271">
      <w:pPr>
        <w:spacing w:before="240" w:after="0" w:line="276" w:lineRule="auto"/>
        <w:jc w:val="both"/>
      </w:pPr>
      <w:r>
        <w:t>Durante la simulación, las personas participantes deberán trabajar en un entorno de presión operativa para desarrollar un plan coordinado orientado a identificar y responder a las necesidades de niñas, niños y adolescentes no acompañados y separados.</w:t>
      </w:r>
    </w:p>
    <w:p w14:paraId="6818D0D1" w14:textId="77777777" w:rsidR="00E13FA5" w:rsidRDefault="00E13FA5">
      <w:pPr>
        <w:spacing w:after="0" w:line="276" w:lineRule="auto"/>
        <w:jc w:val="both"/>
      </w:pPr>
    </w:p>
    <w:p w14:paraId="4A322B5E" w14:textId="698D6722" w:rsidR="00E13FA5" w:rsidRDefault="00000000" w:rsidP="00215271">
      <w:pPr>
        <w:pStyle w:val="Heading2"/>
      </w:pPr>
      <w:r>
        <w:t>Los objetivos de aprendizaje de la simulación son:</w:t>
      </w:r>
    </w:p>
    <w:p w14:paraId="01B69D61" w14:textId="77777777" w:rsidR="00E13FA5" w:rsidRDefault="00000000" w:rsidP="00215271">
      <w:pPr>
        <w:numPr>
          <w:ilvl w:val="0"/>
          <w:numId w:val="1"/>
        </w:numPr>
        <w:spacing w:before="240" w:after="0" w:line="276" w:lineRule="auto"/>
        <w:rPr>
          <w:color w:val="000000"/>
        </w:rPr>
      </w:pPr>
      <w:r>
        <w:t>Al finalizar la simulación, las personas participantes deberán ser capaces de:</w:t>
      </w:r>
    </w:p>
    <w:p w14:paraId="55C038C0" w14:textId="77777777" w:rsidR="00E13FA5" w:rsidRDefault="00000000" w:rsidP="00215271">
      <w:pPr>
        <w:numPr>
          <w:ilvl w:val="1"/>
          <w:numId w:val="1"/>
        </w:numPr>
        <w:spacing w:before="240" w:after="0" w:line="276" w:lineRule="auto"/>
        <w:rPr>
          <w:color w:val="000000"/>
        </w:rPr>
      </w:pPr>
      <w:r>
        <w:t>Identificar los recursos necesarios para realizar una evaluación sobre niñas, niños y adolescentes no acompañados y separados.</w:t>
      </w:r>
    </w:p>
    <w:p w14:paraId="4A4E0587" w14:textId="77777777" w:rsidR="00E13FA5" w:rsidRDefault="00000000" w:rsidP="00215271">
      <w:pPr>
        <w:numPr>
          <w:ilvl w:val="1"/>
          <w:numId w:val="1"/>
        </w:numPr>
        <w:spacing w:after="0" w:line="276" w:lineRule="auto"/>
        <w:rPr>
          <w:color w:val="000000"/>
        </w:rPr>
      </w:pPr>
      <w:r>
        <w:t>Identificar qué información debe recopilarse en una evaluación sobre UASC y describir cómo evaluar situaciones de separación familiar e identificar a niñas, niños y adolescentes no acompañados y separados.</w:t>
      </w:r>
    </w:p>
    <w:p w14:paraId="2E36EC7A" w14:textId="77777777" w:rsidR="00E13FA5" w:rsidRDefault="00000000" w:rsidP="00215271">
      <w:pPr>
        <w:numPr>
          <w:ilvl w:val="1"/>
          <w:numId w:val="1"/>
        </w:numPr>
        <w:spacing w:after="240" w:line="276" w:lineRule="auto"/>
        <w:rPr>
          <w:color w:val="000000"/>
        </w:rPr>
      </w:pPr>
      <w:r>
        <w:t>Proponer formas de coordinación con otros sectores para incorporar la prevención de la separación familiar en las intervenciones sectoriales.</w:t>
      </w:r>
    </w:p>
    <w:p w14:paraId="0C1AD565" w14:textId="77777777" w:rsidR="00E13FA5" w:rsidRDefault="00E13FA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20"/>
      </w:pPr>
    </w:p>
    <w:p w14:paraId="7C794BB2" w14:textId="77777777" w:rsidR="00E13FA5" w:rsidRPr="00215271" w:rsidRDefault="00000000" w:rsidP="00215271">
      <w:pPr>
        <w:pStyle w:val="Heading1"/>
        <w:spacing w:before="0" w:after="0"/>
        <w:rPr>
          <w:rFonts w:ascii="Calibri Light" w:hAnsi="Calibri Light" w:cs="Calibri Light"/>
        </w:rPr>
      </w:pPr>
      <w:r w:rsidRPr="00215271">
        <w:rPr>
          <w:rFonts w:ascii="Calibri Light" w:hAnsi="Calibri Light" w:cs="Calibri Light"/>
        </w:rPr>
        <w:t>PREPARACIÓN PARA LA SIMULACIÓN</w:t>
      </w:r>
    </w:p>
    <w:p w14:paraId="5459DADB" w14:textId="77777777" w:rsidR="00E13FA5" w:rsidRDefault="00E13FA5">
      <w:pPr>
        <w:spacing w:after="0" w:line="240" w:lineRule="auto"/>
        <w:rPr>
          <w:b/>
          <w:bCs/>
        </w:rPr>
      </w:pPr>
    </w:p>
    <w:p w14:paraId="162DF2AE" w14:textId="77777777" w:rsidR="00E13FA5" w:rsidRPr="00215271" w:rsidRDefault="00000000">
      <w:pPr>
        <w:pStyle w:val="Heading2"/>
      </w:pPr>
      <w:r w:rsidRPr="00215271">
        <w:t>1. Asignación de participantes a equipos / ONG</w:t>
      </w:r>
    </w:p>
    <w:p w14:paraId="7BC3BEFF" w14:textId="77777777" w:rsidR="00E13FA5" w:rsidRPr="00215271" w:rsidRDefault="00000000" w:rsidP="00215271">
      <w:pPr>
        <w:pStyle w:val="Heading2"/>
        <w:spacing w:before="240" w:after="240" w:line="276" w:lineRule="auto"/>
        <w:jc w:val="both"/>
        <w:rPr>
          <w:b w:val="0"/>
          <w:bCs w:val="0"/>
          <w:color w:val="000000"/>
          <w:sz w:val="22"/>
          <w:szCs w:val="22"/>
        </w:rPr>
      </w:pPr>
      <w:r w:rsidRPr="00215271">
        <w:rPr>
          <w:b w:val="0"/>
          <w:bCs w:val="0"/>
          <w:color w:val="000000"/>
          <w:sz w:val="22"/>
          <w:szCs w:val="22"/>
        </w:rPr>
        <w:t>La persona facilitadora deberá asignar a las personas participantes a equipos antes del descanso de la tarde del Día 1. Esto permitirá informar a cada participante sobre el equipo al que pertenece durante la sesión de cierre o revisión del Día 1.</w:t>
      </w:r>
    </w:p>
    <w:p w14:paraId="1F8328E9" w14:textId="77777777" w:rsidR="00E13FA5" w:rsidRPr="00215271" w:rsidRDefault="00000000" w:rsidP="00215271">
      <w:pPr>
        <w:pStyle w:val="Heading2"/>
        <w:spacing w:before="240" w:after="240" w:line="276" w:lineRule="auto"/>
        <w:jc w:val="both"/>
        <w:rPr>
          <w:b w:val="0"/>
          <w:bCs w:val="0"/>
          <w:color w:val="000000"/>
          <w:sz w:val="22"/>
          <w:szCs w:val="22"/>
        </w:rPr>
      </w:pPr>
      <w:r w:rsidRPr="00215271">
        <w:rPr>
          <w:b w:val="0"/>
          <w:bCs w:val="0"/>
          <w:color w:val="000000"/>
          <w:sz w:val="22"/>
          <w:szCs w:val="22"/>
        </w:rPr>
        <w:t>Las personas participantes deberán dividirse en cuatro equipos.</w:t>
      </w:r>
    </w:p>
    <w:p w14:paraId="05C53842" w14:textId="77777777" w:rsidR="00E13FA5" w:rsidRPr="00215271" w:rsidRDefault="00000000" w:rsidP="00215271">
      <w:pPr>
        <w:pStyle w:val="Heading2"/>
        <w:spacing w:before="240" w:after="240" w:line="276" w:lineRule="auto"/>
        <w:jc w:val="both"/>
        <w:rPr>
          <w:b w:val="0"/>
          <w:bCs w:val="0"/>
          <w:color w:val="000000"/>
          <w:sz w:val="22"/>
          <w:szCs w:val="22"/>
        </w:rPr>
      </w:pPr>
      <w:r w:rsidRPr="00215271">
        <w:rPr>
          <w:b w:val="0"/>
          <w:bCs w:val="0"/>
          <w:color w:val="000000"/>
          <w:sz w:val="22"/>
          <w:szCs w:val="22"/>
        </w:rPr>
        <w:t>Al conformar los equipos, es importante considerar la experiencia previa de las personas participantes en programación para niñas, niños y adolescentes no acompañados y separados. Cada equipo debe incluir una combinación equilibrada de personas con mayor y menor experiencia.</w:t>
      </w:r>
    </w:p>
    <w:p w14:paraId="7A0BE5A2" w14:textId="77777777" w:rsidR="00E13FA5" w:rsidRPr="00215271" w:rsidRDefault="00000000" w:rsidP="00215271">
      <w:pPr>
        <w:pStyle w:val="Heading2"/>
        <w:spacing w:before="240" w:after="0" w:line="276" w:lineRule="auto"/>
        <w:jc w:val="both"/>
        <w:rPr>
          <w:b w:val="0"/>
          <w:bCs w:val="0"/>
          <w:color w:val="000000"/>
          <w:sz w:val="22"/>
          <w:szCs w:val="22"/>
        </w:rPr>
      </w:pPr>
      <w:bookmarkStart w:id="0" w:name="_heading=h.tovhm1m5r3my" w:colFirst="0" w:colLast="0"/>
      <w:bookmarkEnd w:id="0"/>
      <w:r w:rsidRPr="00215271">
        <w:rPr>
          <w:b w:val="0"/>
          <w:bCs w:val="0"/>
          <w:color w:val="000000"/>
          <w:sz w:val="22"/>
          <w:szCs w:val="22"/>
        </w:rPr>
        <w:lastRenderedPageBreak/>
        <w:t>También se deberá considerar, en la medida de lo posible, la diversidad de género y edad, procurando que todos los equipos sean mixtos y equilibrados.</w:t>
      </w:r>
    </w:p>
    <w:p w14:paraId="76800359" w14:textId="77777777" w:rsidR="00E13FA5" w:rsidRDefault="00E13FA5">
      <w:pPr>
        <w:spacing w:after="0" w:line="276" w:lineRule="auto"/>
        <w:rPr>
          <w:b/>
          <w:bCs/>
        </w:rPr>
      </w:pPr>
    </w:p>
    <w:p w14:paraId="280D5E2D" w14:textId="77777777" w:rsidR="00E13FA5" w:rsidRDefault="00000000">
      <w:pPr>
        <w:pStyle w:val="Heading2"/>
      </w:pPr>
      <w:r>
        <w:t>2. Los cuatro equipos/ONG que participan en el simulacro son:</w:t>
      </w:r>
    </w:p>
    <w:p w14:paraId="23E2ACF5" w14:textId="77777777" w:rsidR="00E13FA5" w:rsidRDefault="00000000" w:rsidP="002152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rPr>
          <w:color w:val="000000"/>
        </w:rPr>
      </w:pPr>
      <w:r>
        <w:rPr>
          <w:color w:val="000000"/>
        </w:rPr>
        <w:t xml:space="preserve">XCI – Iniciativa Infantil </w:t>
      </w:r>
      <w:proofErr w:type="spellStart"/>
      <w:r>
        <w:rPr>
          <w:color w:val="000000"/>
        </w:rPr>
        <w:t>Xxaan</w:t>
      </w:r>
      <w:proofErr w:type="spellEnd"/>
    </w:p>
    <w:p w14:paraId="4A11E6DB" w14:textId="77777777" w:rsidR="00E13FA5" w:rsidRDefault="00000000" w:rsidP="002152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 xml:space="preserve">CAX – Acción Infantil </w:t>
      </w:r>
      <w:proofErr w:type="spellStart"/>
      <w:r>
        <w:rPr>
          <w:color w:val="000000"/>
        </w:rPr>
        <w:t>Xxaan</w:t>
      </w:r>
      <w:proofErr w:type="spellEnd"/>
    </w:p>
    <w:p w14:paraId="2BD22DB6" w14:textId="77777777" w:rsidR="00E13FA5" w:rsidRDefault="00000000" w:rsidP="002152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 xml:space="preserve">ADY – Asociación de </w:t>
      </w:r>
      <w:proofErr w:type="spellStart"/>
      <w:r>
        <w:rPr>
          <w:color w:val="000000"/>
        </w:rPr>
        <w:t>Yyaans</w:t>
      </w:r>
      <w:proofErr w:type="spellEnd"/>
      <w:r>
        <w:rPr>
          <w:color w:val="000000"/>
        </w:rPr>
        <w:t xml:space="preserve"> Desplazados</w:t>
      </w:r>
    </w:p>
    <w:p w14:paraId="393063E7" w14:textId="77777777" w:rsidR="00E13FA5" w:rsidRDefault="00000000" w:rsidP="002152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 xml:space="preserve">CPF – Fondo para la Paz de los Niños </w:t>
      </w:r>
    </w:p>
    <w:p w14:paraId="02B12AF7" w14:textId="28B3F022" w:rsidR="00E13FA5" w:rsidRPr="00215271" w:rsidRDefault="00000000" w:rsidP="0021527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Hay un perfil organizativo para cada equipo/ONG en la carpeta del módulo de simulación. </w:t>
      </w:r>
    </w:p>
    <w:p w14:paraId="61C9F768" w14:textId="77777777" w:rsidR="00E13FA5" w:rsidRPr="00215271" w:rsidRDefault="00000000">
      <w:pPr>
        <w:pStyle w:val="Heading2"/>
        <w:spacing w:before="360" w:after="80"/>
      </w:pPr>
      <w:bookmarkStart w:id="1" w:name="_heading=h.pg3ucl246emk" w:colFirst="0" w:colLast="0"/>
      <w:bookmarkEnd w:id="1"/>
      <w:r w:rsidRPr="00215271">
        <w:t>3. Documento de análisis de situación</w:t>
      </w:r>
    </w:p>
    <w:p w14:paraId="20CA7511" w14:textId="73C67041" w:rsidR="00E13FA5" w:rsidRPr="00215271" w:rsidRDefault="00000000" w:rsidP="00215271">
      <w:pPr>
        <w:pStyle w:val="Heading2"/>
        <w:spacing w:before="240" w:after="240" w:line="276" w:lineRule="auto"/>
        <w:jc w:val="both"/>
        <w:rPr>
          <w:b w:val="0"/>
          <w:bCs w:val="0"/>
          <w:color w:val="000000"/>
          <w:sz w:val="22"/>
          <w:szCs w:val="22"/>
        </w:rPr>
      </w:pPr>
      <w:bookmarkStart w:id="2" w:name="_heading=h.5vt02ovk7ydc" w:colFirst="0" w:colLast="0"/>
      <w:bookmarkEnd w:id="2"/>
      <w:r w:rsidRPr="00215271">
        <w:rPr>
          <w:b w:val="0"/>
          <w:bCs w:val="0"/>
          <w:color w:val="000000"/>
          <w:sz w:val="22"/>
          <w:szCs w:val="22"/>
        </w:rPr>
        <w:t>La carpeta del módulo de simulación incluye el documento “Simulación – Análisis de la situación”, que describe el contexto humanitario del País X y proporciona información clave para el desarrollo del ejercicio.</w:t>
      </w:r>
    </w:p>
    <w:p w14:paraId="4606EA32" w14:textId="7A3C561A" w:rsidR="00215271" w:rsidRDefault="00000000" w:rsidP="00215271">
      <w:pPr>
        <w:spacing w:line="276" w:lineRule="auto"/>
      </w:pPr>
      <w:r>
        <w:rPr>
          <w:b/>
          <w:bCs/>
          <w:color w:val="405D78"/>
          <w:sz w:val="28"/>
          <w:szCs w:val="28"/>
        </w:rPr>
        <w:t>4. Debe imprimir la Simulación - Análisis de la situación y los perfiles de organización y dárselos a los participantes</w:t>
      </w:r>
    </w:p>
    <w:p w14:paraId="11F9E18C" w14:textId="1ECD5371" w:rsidR="00E13FA5" w:rsidRDefault="00000000">
      <w:pPr>
        <w:spacing w:line="276" w:lineRule="auto"/>
        <w:jc w:val="both"/>
      </w:pPr>
      <w:r>
        <w:t xml:space="preserve">Debe imprimir una copia de cada documento para cada participante. Estos se entregarán a los participantes en la sesión de revisión del día 1 para que puedan usarse en la actividad de tarea del día 1. </w:t>
      </w:r>
    </w:p>
    <w:p w14:paraId="3A4E7F91" w14:textId="77777777" w:rsidR="00E13FA5" w:rsidRPr="00215271" w:rsidRDefault="00000000" w:rsidP="00215271">
      <w:pPr>
        <w:pStyle w:val="Heading1"/>
        <w:rPr>
          <w:rFonts w:ascii="Calibri Light" w:hAnsi="Calibri Light" w:cs="Calibri Light"/>
        </w:rPr>
      </w:pPr>
      <w:r w:rsidRPr="00215271">
        <w:rPr>
          <w:rFonts w:ascii="Calibri Light" w:hAnsi="Calibri Light" w:cs="Calibri Light"/>
        </w:rPr>
        <w:t>ACTIVIDADES DE SIMULACIÓN EN OTRAS SESIONES</w:t>
      </w:r>
    </w:p>
    <w:p w14:paraId="7080B0FE" w14:textId="49B920E0" w:rsidR="00E13FA5" w:rsidRDefault="00000000">
      <w:pPr>
        <w:spacing w:line="276" w:lineRule="auto"/>
        <w:jc w:val="both"/>
        <w:rPr>
          <w:color w:val="000000"/>
        </w:rPr>
      </w:pPr>
      <w:r>
        <w:t xml:space="preserve">Hay 3 actividades de simulación integradas en otros módulos. Las instrucciones para estas actividades se encuentran en la Guía del facilitador y en la carpeta del módulo de simulación. </w:t>
      </w:r>
    </w:p>
    <w:p w14:paraId="1412FFE1" w14:textId="77777777" w:rsidR="00E13FA5" w:rsidRPr="00215271" w:rsidRDefault="00000000" w:rsidP="00215271">
      <w:pPr>
        <w:pStyle w:val="Heading2"/>
      </w:pPr>
      <w:r w:rsidRPr="00215271">
        <w:t>Esquema de la simulación</w:t>
      </w:r>
    </w:p>
    <w:tbl>
      <w:tblPr>
        <w:tblStyle w:val="a"/>
        <w:tblW w:w="922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1175"/>
        <w:gridCol w:w="8045"/>
      </w:tblGrid>
      <w:tr w:rsidR="00E13FA5" w14:paraId="035D7641" w14:textId="77777777" w:rsidTr="00215271">
        <w:trPr>
          <w:trHeight w:val="500"/>
        </w:trPr>
        <w:tc>
          <w:tcPr>
            <w:tcW w:w="1175" w:type="dxa"/>
            <w:shd w:val="clear" w:color="auto" w:fill="405D7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EF1B1A" w14:textId="77777777" w:rsidR="00E13FA5" w:rsidRPr="00215271" w:rsidRDefault="00000000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215271">
              <w:rPr>
                <w:b/>
                <w:bCs/>
                <w:color w:val="FFFFFF" w:themeColor="background1"/>
                <w:sz w:val="24"/>
                <w:szCs w:val="24"/>
              </w:rPr>
              <w:t>Tiempo</w:t>
            </w:r>
          </w:p>
        </w:tc>
        <w:tc>
          <w:tcPr>
            <w:tcW w:w="8045" w:type="dxa"/>
            <w:shd w:val="clear" w:color="auto" w:fill="405D7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EF8F68" w14:textId="77777777" w:rsidR="00E13FA5" w:rsidRPr="00215271" w:rsidRDefault="00000000">
            <w:pPr>
              <w:jc w:val="center"/>
              <w:rPr>
                <w:b/>
                <w:bCs/>
                <w:color w:val="FFFFFF" w:themeColor="background1"/>
                <w:sz w:val="24"/>
                <w:szCs w:val="24"/>
              </w:rPr>
            </w:pPr>
            <w:r w:rsidRPr="00215271">
              <w:rPr>
                <w:b/>
                <w:bCs/>
                <w:color w:val="FFFFFF" w:themeColor="background1"/>
                <w:sz w:val="24"/>
                <w:szCs w:val="24"/>
              </w:rPr>
              <w:t>Tarea</w:t>
            </w:r>
          </w:p>
        </w:tc>
      </w:tr>
      <w:tr w:rsidR="00E13FA5" w14:paraId="6779DFB8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E5DA0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0:00 – 0:10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AA9DEF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Brindar a las personas participantes una orientación rápida sobre la simulación.</w:t>
            </w:r>
          </w:p>
        </w:tc>
      </w:tr>
      <w:tr w:rsidR="00E13FA5" w14:paraId="7E972F09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88676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0:10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9B36EF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Inyectar el primer insumo: correo electrónico de la persona líder del Grupo de Coordinación de Protección de la Niñez.</w:t>
            </w:r>
          </w:p>
        </w:tc>
      </w:tr>
      <w:tr w:rsidR="00E13FA5" w14:paraId="74115192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F45FAA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0:30 – 1:30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6A5BF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Facilitar la Reunión 1: reunión del Grupo de Coordinación de Protección de la Niñez.</w:t>
            </w:r>
          </w:p>
        </w:tc>
      </w:tr>
      <w:tr w:rsidR="00E13FA5" w14:paraId="3E3F6BE5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734F4A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1:40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B5B075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Inyectar el segundo insumo: correo electrónico de la persona líder del Clúster de Protección.</w:t>
            </w:r>
          </w:p>
        </w:tc>
      </w:tr>
      <w:tr w:rsidR="00E13FA5" w14:paraId="68ED6C76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1AFF8B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1:40 – 3:00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A38B0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Circular entre los grupos para observar cómo están trabajando, resolver dudas metodológicas y monitorear la dinámica de coordinación.</w:t>
            </w:r>
          </w:p>
        </w:tc>
      </w:tr>
      <w:tr w:rsidR="00E13FA5" w14:paraId="0EFD53BA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66D15E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3:00 – 3:30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7AFB09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Facilitar la reunión del Clúster de Protección.</w:t>
            </w:r>
          </w:p>
        </w:tc>
      </w:tr>
      <w:tr w:rsidR="00E13FA5" w14:paraId="499DDF37" w14:textId="77777777" w:rsidTr="00215271">
        <w:trPr>
          <w:trHeight w:val="785"/>
        </w:trPr>
        <w:tc>
          <w:tcPr>
            <w:tcW w:w="11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1B6AD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3:30 – 3:45</w:t>
            </w:r>
          </w:p>
        </w:tc>
        <w:tc>
          <w:tcPr>
            <w:tcW w:w="80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9D5DA" w14:textId="77777777" w:rsidR="00E13FA5" w:rsidRDefault="00000000" w:rsidP="0021527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Facilitar la sesión de cierre y retroalimentación de la simulación.</w:t>
            </w:r>
          </w:p>
        </w:tc>
      </w:tr>
    </w:tbl>
    <w:p w14:paraId="488924B6" w14:textId="10941CDA" w:rsidR="00E13FA5" w:rsidRDefault="00E13FA5">
      <w:pPr>
        <w:jc w:val="both"/>
      </w:pPr>
    </w:p>
    <w:sectPr w:rsidR="00E13FA5">
      <w:headerReference w:type="default" r:id="rId8"/>
      <w:footerReference w:type="even" r:id="rId9"/>
      <w:foot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D1E4A3" w14:textId="77777777" w:rsidR="00D1359F" w:rsidRDefault="00D1359F">
      <w:pPr>
        <w:spacing w:after="0" w:line="240" w:lineRule="auto"/>
      </w:pPr>
      <w:r>
        <w:separator/>
      </w:r>
    </w:p>
  </w:endnote>
  <w:endnote w:type="continuationSeparator" w:id="0">
    <w:p w14:paraId="1AC0023D" w14:textId="77777777" w:rsidR="00D1359F" w:rsidRDefault="00D135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604020202020204"/>
    <w:charset w:val="00"/>
    <w:family w:val="auto"/>
    <w:pitch w:val="default"/>
    <w:embedRegular r:id="rId1" w:fontKey="{CDE9AABC-B8CA-7440-8422-C20D3676FCB1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0F52DAA9-F764-4C46-9F2E-76A1B05D0D7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14292206-233C-C541-A60B-94AD7DCFEE8C}"/>
    <w:embedBold r:id="rId4" w:fontKey="{94719B5B-8AD5-3943-80EE-E2621FFE94A4}"/>
    <w:embedBoldItalic r:id="rId5" w:fontKey="{8AD8644D-5A53-844A-B964-722D4D1267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D34A7F78-8C4F-8646-956E-5FBDA936C118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C0F214A4-5288-2F45-964F-217E3194A8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4841118E-9A02-4245-9B61-CC55E9E000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561903292"/>
      <w:docPartObj>
        <w:docPartGallery w:val="Page Numbers (Bottom of Page)"/>
        <w:docPartUnique/>
      </w:docPartObj>
    </w:sdtPr>
    <w:sdtContent>
      <w:p w14:paraId="05B89613" w14:textId="6BDEEC4C" w:rsidR="009E2E44" w:rsidRDefault="009E2E44" w:rsidP="00DC51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fldChar w:fldCharType="end"/>
        </w:r>
      </w:p>
    </w:sdtContent>
  </w:sdt>
  <w:p w14:paraId="0911AA22" w14:textId="77777777" w:rsidR="009E2E44" w:rsidRDefault="009E2E44" w:rsidP="009E2E4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845467595"/>
      <w:docPartObj>
        <w:docPartGallery w:val="Page Numbers (Bottom of Page)"/>
        <w:docPartUnique/>
      </w:docPartObj>
    </w:sdtPr>
    <w:sdtContent>
      <w:p w14:paraId="5C123C88" w14:textId="2A643D21" w:rsidR="009E2E44" w:rsidRDefault="009E2E44" w:rsidP="00DC51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0389E491" w14:textId="77777777" w:rsidR="009E2E44" w:rsidRDefault="009E2E44" w:rsidP="009E2E4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09CEA3" w14:textId="77777777" w:rsidR="00D1359F" w:rsidRDefault="00D1359F">
      <w:pPr>
        <w:spacing w:after="0" w:line="240" w:lineRule="auto"/>
      </w:pPr>
      <w:r>
        <w:separator/>
      </w:r>
    </w:p>
  </w:footnote>
  <w:footnote w:type="continuationSeparator" w:id="0">
    <w:p w14:paraId="3802F032" w14:textId="77777777" w:rsidR="00D1359F" w:rsidRDefault="00D135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7E85C9" w14:textId="5CD8D85A" w:rsidR="00E13FA5" w:rsidRPr="00215271" w:rsidRDefault="009E2E4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  <w:lang w:val="es-ES"/>
      </w:rPr>
    </w:pPr>
    <w:r>
      <w:rPr>
        <w:noProof/>
        <w:color w:val="000000"/>
        <w:sz w:val="20"/>
        <w:szCs w:val="20"/>
        <w:lang w:val="es-ES"/>
      </w:rPr>
      <w:drawing>
        <wp:anchor distT="0" distB="0" distL="114300" distR="114300" simplePos="0" relativeHeight="251658240" behindDoc="1" locked="0" layoutInCell="1" allowOverlap="1" wp14:anchorId="05F0DAD4" wp14:editId="63204AB8">
          <wp:simplePos x="0" y="0"/>
          <wp:positionH relativeFrom="column">
            <wp:posOffset>4419600</wp:posOffset>
          </wp:positionH>
          <wp:positionV relativeFrom="paragraph">
            <wp:posOffset>-445477</wp:posOffset>
          </wp:positionV>
          <wp:extent cx="2414954" cy="917218"/>
          <wp:effectExtent l="0" t="0" r="0" b="0"/>
          <wp:wrapNone/>
          <wp:docPr id="17889528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8952824" name="Picture 178895282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14954" cy="9172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15271" w:rsidRPr="00215271">
      <w:rPr>
        <w:color w:val="000000"/>
        <w:sz w:val="20"/>
        <w:szCs w:val="20"/>
        <w:lang w:val="es-ES"/>
      </w:rPr>
      <w:t>Formación de formadores sobre menores no acompañados y separados</w:t>
    </w:r>
  </w:p>
  <w:p w14:paraId="4ADF1795" w14:textId="77777777" w:rsidR="00E13FA5" w:rsidRPr="0021527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  <w:sz w:val="20"/>
        <w:szCs w:val="20"/>
        <w:lang w:val="es-ES"/>
      </w:rPr>
    </w:pPr>
    <w:r w:rsidRPr="00215271">
      <w:rPr>
        <w:color w:val="000000"/>
        <w:sz w:val="20"/>
        <w:szCs w:val="20"/>
        <w:lang w:val="es-ES"/>
      </w:rPr>
      <w:t>Módulo 4.2 – Simulación – Hoja de instrucciones para el facilitador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F975CE"/>
    <w:multiLevelType w:val="multilevel"/>
    <w:tmpl w:val="3EEC41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729A3E45"/>
    <w:multiLevelType w:val="multilevel"/>
    <w:tmpl w:val="2D7407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0070C0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799034372">
    <w:abstractNumId w:val="0"/>
  </w:num>
  <w:num w:numId="2" w16cid:durableId="188300860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FA5"/>
    <w:rsid w:val="00215271"/>
    <w:rsid w:val="003E45AF"/>
    <w:rsid w:val="009E2E44"/>
    <w:rsid w:val="00D1359F"/>
    <w:rsid w:val="00E13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BAED92"/>
  <w15:docId w15:val="{D962FFD1-0F61-F242-8FCF-B59AFE34D6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bottom w:val="single" w:sz="6" w:space="1" w:color="0388C5"/>
      </w:pBdr>
      <w:spacing w:before="480" w:after="240" w:line="240" w:lineRule="auto"/>
      <w:outlineLvl w:val="0"/>
    </w:pPr>
    <w:rPr>
      <w:smallCaps/>
      <w:color w:val="0388C5"/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spacing w:after="120" w:line="240" w:lineRule="auto"/>
      <w:outlineLvl w:val="1"/>
    </w:pPr>
    <w:rPr>
      <w:b/>
      <w:bCs/>
      <w:color w:val="405D78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outlineLvl w:val="2"/>
    </w:pPr>
    <w:rPr>
      <w:b/>
      <w:bCs/>
      <w:color w:val="7F9EBA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00" w:after="0"/>
      <w:outlineLvl w:val="3"/>
    </w:pPr>
    <w:rPr>
      <w:b/>
      <w:bCs/>
      <w:i/>
      <w:iCs/>
      <w:color w:val="405D7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20" w:after="120" w:line="240" w:lineRule="auto"/>
      <w:jc w:val="center"/>
      <w:outlineLvl w:val="4"/>
    </w:pPr>
    <w:rPr>
      <w:b/>
      <w:bCs/>
      <w:color w:val="FFFFFF"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0" w:line="240" w:lineRule="auto"/>
      <w:outlineLvl w:val="5"/>
    </w:pPr>
    <w:rPr>
      <w:b/>
      <w:bCs/>
      <w:i/>
      <w:iCs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Lines/>
      <w:pBdr>
        <w:top w:val="single" w:sz="8" w:space="30" w:color="405D78"/>
        <w:left w:val="single" w:sz="8" w:space="10" w:color="405D78"/>
        <w:bottom w:val="single" w:sz="8" w:space="30" w:color="405D78"/>
        <w:right w:val="single" w:sz="8" w:space="10" w:color="405D78"/>
      </w:pBdr>
      <w:shd w:val="clear" w:color="auto" w:fill="405D78"/>
      <w:spacing w:after="0" w:line="720" w:lineRule="auto"/>
      <w:ind w:left="288" w:right="288"/>
    </w:pPr>
    <w:rPr>
      <w:b/>
      <w:bCs/>
      <w:color w:val="FFFFFF"/>
      <w:sz w:val="72"/>
      <w:szCs w:val="72"/>
      <w:shd w:val="clear" w:color="auto" w:fill="405D78"/>
    </w:rPr>
  </w:style>
  <w:style w:type="paragraph" w:styleId="Subtitle">
    <w:name w:val="Subtitle"/>
    <w:basedOn w:val="Normal"/>
    <w:next w:val="Normal"/>
    <w:uiPriority w:val="11"/>
    <w:qFormat/>
    <w:pPr>
      <w:spacing w:before="240"/>
    </w:pPr>
    <w:rPr>
      <w:color w:val="405D78"/>
      <w:sz w:val="44"/>
      <w:szCs w:val="44"/>
    </w:rPr>
  </w:style>
  <w:style w:type="table" w:customStyle="1" w:styleId="a">
    <w:basedOn w:val="TableNormal0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2152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15271"/>
  </w:style>
  <w:style w:type="paragraph" w:styleId="Footer">
    <w:name w:val="footer"/>
    <w:basedOn w:val="Normal"/>
    <w:link w:val="FooterChar"/>
    <w:uiPriority w:val="99"/>
    <w:unhideWhenUsed/>
    <w:rsid w:val="0021527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5271"/>
  </w:style>
  <w:style w:type="character" w:styleId="PageNumber">
    <w:name w:val="page number"/>
    <w:basedOn w:val="DefaultParagraphFont"/>
    <w:uiPriority w:val="99"/>
    <w:semiHidden/>
    <w:unhideWhenUsed/>
    <w:rsid w:val="009E2E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MCBx90jRmVbY66BhghRXLHqjTQ==">CgMxLjAyDmgudG92aG0xbTVyM215Mg5oLnBnM3VjbDI0NmVtazIOaC41dnQwMm92azd5ZGM4AHIhMV9xSGp6OGx2U2RTSFk3NWVPMmFsUDJubWU2a1otVzFm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583</Words>
  <Characters>3329</Characters>
  <Application>Microsoft Office Word</Application>
  <DocSecurity>0</DocSecurity>
  <Lines>27</Lines>
  <Paragraphs>7</Paragraphs>
  <ScaleCrop>false</ScaleCrop>
  <Company/>
  <LinksUpToDate>false</LinksUpToDate>
  <CharactersWithSpaces>3905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Kyra Loat</cp:lastModifiedBy>
  <cp:revision>3</cp:revision>
  <dcterms:created xsi:type="dcterms:W3CDTF">2026-05-21T19:38:00Z</dcterms:created>
  <dcterms:modified xsi:type="dcterms:W3CDTF">2026-05-21T19:46:00Z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TC037499679991</vt:lpwstr>
  </property>
</Properties>
</file>